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A487" w14:textId="77777777" w:rsidR="002B2071" w:rsidRDefault="002B2071" w:rsidP="002B2071">
      <w:pPr>
        <w:widowControl w:val="0"/>
        <w:autoSpaceDE w:val="0"/>
        <w:autoSpaceDN w:val="0"/>
        <w:adjustRightInd w:val="0"/>
        <w:rPr>
          <w:rFonts w:ascii="Times" w:hAnsi="Times" w:cs="Times"/>
          <w:b/>
          <w:bCs/>
          <w:sz w:val="28"/>
          <w:szCs w:val="28"/>
          <w:lang w:val="en-US"/>
        </w:rPr>
      </w:pPr>
      <w:r>
        <w:rPr>
          <w:rFonts w:ascii="Times" w:hAnsi="Times" w:cs="Times"/>
          <w:b/>
          <w:bCs/>
          <w:sz w:val="28"/>
          <w:szCs w:val="28"/>
          <w:lang w:val="en-US"/>
        </w:rPr>
        <w:t>Universal Acceptance Steering Group:</w:t>
      </w:r>
    </w:p>
    <w:p w14:paraId="6247F911" w14:textId="77777777" w:rsidR="002B2071" w:rsidRDefault="002B2071" w:rsidP="002B2071">
      <w:pPr>
        <w:widowControl w:val="0"/>
        <w:autoSpaceDE w:val="0"/>
        <w:autoSpaceDN w:val="0"/>
        <w:adjustRightInd w:val="0"/>
        <w:rPr>
          <w:rFonts w:ascii="Times" w:hAnsi="Times" w:cs="Times"/>
          <w:b/>
          <w:bCs/>
          <w:sz w:val="28"/>
          <w:szCs w:val="28"/>
          <w:lang w:val="en-US"/>
        </w:rPr>
      </w:pPr>
    </w:p>
    <w:p w14:paraId="38E39108" w14:textId="539DA822"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b/>
          <w:bCs/>
          <w:sz w:val="28"/>
          <w:szCs w:val="28"/>
          <w:lang w:val="en-US"/>
        </w:rPr>
        <w:t xml:space="preserve"> Expected Standards of Behavior</w:t>
      </w:r>
    </w:p>
    <w:p w14:paraId="0D3FB5B4" w14:textId="7E2ADD69"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i/>
          <w:iCs/>
          <w:sz w:val="28"/>
          <w:szCs w:val="28"/>
          <w:lang w:val="en-US"/>
        </w:rPr>
        <w:t>(Adopted on)</w:t>
      </w:r>
    </w:p>
    <w:p w14:paraId="602A6D0A" w14:textId="77777777" w:rsidR="002B2071" w:rsidRDefault="002B2071" w:rsidP="002B2071">
      <w:pPr>
        <w:widowControl w:val="0"/>
        <w:autoSpaceDE w:val="0"/>
        <w:autoSpaceDN w:val="0"/>
        <w:adjustRightInd w:val="0"/>
        <w:rPr>
          <w:rFonts w:ascii="Times" w:hAnsi="Times" w:cs="Times"/>
          <w:sz w:val="28"/>
          <w:szCs w:val="28"/>
          <w:lang w:val="en-US"/>
        </w:rPr>
      </w:pPr>
    </w:p>
    <w:p w14:paraId="56A610BE" w14:textId="17F8A51F"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xml:space="preserve">Those who take part in </w:t>
      </w:r>
      <w:r>
        <w:rPr>
          <w:rFonts w:ascii="Times" w:hAnsi="Times" w:cs="Times"/>
          <w:sz w:val="28"/>
          <w:szCs w:val="28"/>
          <w:lang w:val="en-US"/>
        </w:rPr>
        <w:t>UASG meetings and discussions</w:t>
      </w:r>
      <w:r>
        <w:rPr>
          <w:rFonts w:ascii="Times" w:hAnsi="Times" w:cs="Times"/>
          <w:sz w:val="28"/>
          <w:szCs w:val="28"/>
          <w:lang w:val="en-US"/>
        </w:rPr>
        <w:t xml:space="preserve"> undertake to:</w:t>
      </w:r>
    </w:p>
    <w:p w14:paraId="3BDD2962" w14:textId="77777777" w:rsidR="002B2071" w:rsidRDefault="002B2071" w:rsidP="002B2071">
      <w:pPr>
        <w:widowControl w:val="0"/>
        <w:autoSpaceDE w:val="0"/>
        <w:autoSpaceDN w:val="0"/>
        <w:adjustRightInd w:val="0"/>
        <w:rPr>
          <w:rFonts w:ascii="Times" w:hAnsi="Times" w:cs="Times"/>
          <w:sz w:val="28"/>
          <w:szCs w:val="28"/>
          <w:lang w:val="en-US"/>
        </w:rPr>
      </w:pPr>
    </w:p>
    <w:p w14:paraId="2E895EB5" w14:textId="46AF4B92"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xml:space="preserve">• Act within the mission </w:t>
      </w:r>
      <w:r>
        <w:rPr>
          <w:rFonts w:ascii="Times" w:hAnsi="Times" w:cs="Times"/>
          <w:sz w:val="28"/>
          <w:szCs w:val="28"/>
          <w:lang w:val="en-US"/>
        </w:rPr>
        <w:t xml:space="preserve">and charter </w:t>
      </w:r>
      <w:r>
        <w:rPr>
          <w:rFonts w:ascii="Times" w:hAnsi="Times" w:cs="Times"/>
          <w:sz w:val="28"/>
          <w:szCs w:val="28"/>
          <w:lang w:val="en-US"/>
        </w:rPr>
        <w:t xml:space="preserve">of </w:t>
      </w:r>
      <w:r>
        <w:rPr>
          <w:rFonts w:ascii="Times" w:hAnsi="Times" w:cs="Times"/>
          <w:sz w:val="28"/>
          <w:szCs w:val="28"/>
          <w:lang w:val="en-US"/>
        </w:rPr>
        <w:t>the UASG and in the spirit cooperation.</w:t>
      </w:r>
    </w:p>
    <w:p w14:paraId="670311E1" w14:textId="4DF2EA38"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xml:space="preserve">• </w:t>
      </w:r>
      <w:r>
        <w:rPr>
          <w:rFonts w:ascii="Times" w:hAnsi="Times" w:cs="Times"/>
          <w:sz w:val="28"/>
          <w:szCs w:val="28"/>
          <w:lang w:val="en-US"/>
        </w:rPr>
        <w:t xml:space="preserve">Declare actual or potential </w:t>
      </w:r>
      <w:r>
        <w:rPr>
          <w:rFonts w:ascii="Times" w:hAnsi="Times" w:cs="Times"/>
          <w:sz w:val="28"/>
          <w:szCs w:val="28"/>
          <w:lang w:val="en-US"/>
        </w:rPr>
        <w:t>conflict</w:t>
      </w:r>
      <w:r>
        <w:rPr>
          <w:rFonts w:ascii="Times" w:hAnsi="Times" w:cs="Times"/>
          <w:sz w:val="28"/>
          <w:szCs w:val="28"/>
          <w:lang w:val="en-US"/>
        </w:rPr>
        <w:t>s of interest and coincidents of interest</w:t>
      </w:r>
      <w:r>
        <w:rPr>
          <w:rFonts w:ascii="Times" w:hAnsi="Times" w:cs="Times"/>
          <w:sz w:val="28"/>
          <w:szCs w:val="28"/>
          <w:lang w:val="en-US"/>
        </w:rPr>
        <w:t>.</w:t>
      </w:r>
    </w:p>
    <w:p w14:paraId="7BD1D38E" w14:textId="7B103970"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xml:space="preserve">• Treat all members of the </w:t>
      </w:r>
      <w:r>
        <w:rPr>
          <w:rFonts w:ascii="Times" w:hAnsi="Times" w:cs="Times"/>
          <w:sz w:val="28"/>
          <w:szCs w:val="28"/>
          <w:lang w:val="en-US"/>
        </w:rPr>
        <w:t>UASG</w:t>
      </w:r>
      <w:r>
        <w:rPr>
          <w:rFonts w:ascii="Times" w:hAnsi="Times" w:cs="Times"/>
          <w:sz w:val="28"/>
          <w:szCs w:val="28"/>
          <w:lang w:val="en-US"/>
        </w:rPr>
        <w:t xml:space="preserve"> community equally, irrespective of nationality, gender, racial or ethnic origin, religion or beliefs, disability, age, or sexual orientation; members of the community should treat eac</w:t>
      </w:r>
      <w:r>
        <w:rPr>
          <w:rFonts w:ascii="Times" w:hAnsi="Times" w:cs="Times"/>
          <w:sz w:val="28"/>
          <w:szCs w:val="28"/>
          <w:lang w:val="en-US"/>
        </w:rPr>
        <w:t>h other with civility both face-to-</w:t>
      </w:r>
      <w:r>
        <w:rPr>
          <w:rFonts w:ascii="Times" w:hAnsi="Times" w:cs="Times"/>
          <w:sz w:val="28"/>
          <w:szCs w:val="28"/>
          <w:lang w:val="en-US"/>
        </w:rPr>
        <w:t>face and online.</w:t>
      </w:r>
    </w:p>
    <w:p w14:paraId="3BADE13A" w14:textId="7FF6A825"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Act in a reasonable, objective and informed manner when participating in development and decision-making processes. This includes regularly attending all sch</w:t>
      </w:r>
      <w:r>
        <w:rPr>
          <w:rFonts w:ascii="Times" w:hAnsi="Times" w:cs="Times"/>
          <w:sz w:val="28"/>
          <w:szCs w:val="28"/>
          <w:lang w:val="en-US"/>
        </w:rPr>
        <w:t>eduled meetings and exercising </w:t>
      </w:r>
      <w:r>
        <w:rPr>
          <w:rFonts w:ascii="Times" w:hAnsi="Times" w:cs="Times"/>
          <w:sz w:val="28"/>
          <w:szCs w:val="28"/>
          <w:lang w:val="en-US"/>
        </w:rPr>
        <w:t>independent judgment based solely on what is in the overall best interes</w:t>
      </w:r>
      <w:r w:rsidR="002D0DCB">
        <w:rPr>
          <w:rFonts w:ascii="Times" w:hAnsi="Times" w:cs="Times"/>
          <w:sz w:val="28"/>
          <w:szCs w:val="28"/>
          <w:lang w:val="en-US"/>
        </w:rPr>
        <w:t xml:space="preserve">t of Internet users and with respect to the Universal Acceptance issues, </w:t>
      </w:r>
      <w:r>
        <w:rPr>
          <w:rFonts w:ascii="Times" w:hAnsi="Times" w:cs="Times"/>
          <w:sz w:val="28"/>
          <w:szCs w:val="28"/>
          <w:lang w:val="en-US"/>
        </w:rPr>
        <w:t>irrespective of personal interests and the interests of the entity to which an individual might owe their appointment.</w:t>
      </w:r>
    </w:p>
    <w:p w14:paraId="18A6449D" w14:textId="7E496A9D"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xml:space="preserve">• </w:t>
      </w:r>
      <w:r>
        <w:rPr>
          <w:rFonts w:ascii="Times" w:hAnsi="Times" w:cs="Times"/>
          <w:sz w:val="28"/>
          <w:szCs w:val="28"/>
          <w:lang w:val="en-US"/>
        </w:rPr>
        <w:t>Solicit and l</w:t>
      </w:r>
      <w:r>
        <w:rPr>
          <w:rFonts w:ascii="Times" w:hAnsi="Times" w:cs="Times"/>
          <w:sz w:val="28"/>
          <w:szCs w:val="28"/>
          <w:lang w:val="en-US"/>
        </w:rPr>
        <w:t xml:space="preserve">isten to the views of all </w:t>
      </w:r>
      <w:r>
        <w:rPr>
          <w:rFonts w:ascii="Times" w:hAnsi="Times" w:cs="Times"/>
          <w:sz w:val="28"/>
          <w:szCs w:val="28"/>
          <w:lang w:val="en-US"/>
        </w:rPr>
        <w:t>parties</w:t>
      </w:r>
      <w:r>
        <w:rPr>
          <w:rFonts w:ascii="Times" w:hAnsi="Times" w:cs="Times"/>
          <w:sz w:val="28"/>
          <w:szCs w:val="28"/>
          <w:lang w:val="en-US"/>
        </w:rPr>
        <w:t xml:space="preserve"> when considering issues. </w:t>
      </w:r>
      <w:r>
        <w:rPr>
          <w:rFonts w:ascii="Times" w:hAnsi="Times" w:cs="Times"/>
          <w:sz w:val="28"/>
          <w:szCs w:val="28"/>
          <w:lang w:val="en-US"/>
        </w:rPr>
        <w:t>The UASG</w:t>
      </w:r>
      <w:r>
        <w:rPr>
          <w:rFonts w:ascii="Times" w:hAnsi="Times" w:cs="Times"/>
          <w:sz w:val="28"/>
          <w:szCs w:val="28"/>
          <w:lang w:val="en-US"/>
        </w:rPr>
        <w:t xml:space="preserve"> is a multi-stakeholder environment. Those who take part in the </w:t>
      </w:r>
      <w:r>
        <w:rPr>
          <w:rFonts w:ascii="Times" w:hAnsi="Times" w:cs="Times"/>
          <w:sz w:val="28"/>
          <w:szCs w:val="28"/>
          <w:lang w:val="en-US"/>
        </w:rPr>
        <w:t>UASG</w:t>
      </w:r>
      <w:r>
        <w:rPr>
          <w:rFonts w:ascii="Times" w:hAnsi="Times" w:cs="Times"/>
          <w:sz w:val="28"/>
          <w:szCs w:val="28"/>
          <w:lang w:val="en-US"/>
        </w:rPr>
        <w:t xml:space="preserve"> must acknowledge the importance of all stakeholders and seek to understand their points of view.</w:t>
      </w:r>
    </w:p>
    <w:p w14:paraId="3DA30D02" w14:textId="447CEA70"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xml:space="preserve">• Work to build consensus with other stakeholders in order to find solutions to the issues that fall within the areas of </w:t>
      </w:r>
      <w:r w:rsidR="0044589D">
        <w:rPr>
          <w:rFonts w:ascii="Times" w:hAnsi="Times" w:cs="Times"/>
          <w:sz w:val="28"/>
          <w:szCs w:val="28"/>
          <w:lang w:val="en-US"/>
        </w:rPr>
        <w:t>UASG’s</w:t>
      </w:r>
      <w:r>
        <w:rPr>
          <w:rFonts w:ascii="Times" w:hAnsi="Times" w:cs="Times"/>
          <w:sz w:val="28"/>
          <w:szCs w:val="28"/>
          <w:lang w:val="en-US"/>
        </w:rPr>
        <w:t xml:space="preserve"> responsibility. Those who take part in the </w:t>
      </w:r>
      <w:r w:rsidR="0044589D">
        <w:rPr>
          <w:rFonts w:ascii="Times" w:hAnsi="Times" w:cs="Times"/>
          <w:sz w:val="28"/>
          <w:szCs w:val="28"/>
          <w:lang w:val="en-US"/>
        </w:rPr>
        <w:t>UASG</w:t>
      </w:r>
      <w:r>
        <w:rPr>
          <w:rFonts w:ascii="Times" w:hAnsi="Times" w:cs="Times"/>
          <w:sz w:val="28"/>
          <w:szCs w:val="28"/>
          <w:lang w:val="en-US"/>
        </w:rPr>
        <w:t xml:space="preserve"> process must take responsibility for ensuring the success of the model by trying to build consensus with other participants.</w:t>
      </w:r>
    </w:p>
    <w:p w14:paraId="3336D4A1" w14:textId="6D203F3C" w:rsidR="002B2071"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Facilitate transparency and openness when participating in development and decision-making processes.</w:t>
      </w:r>
    </w:p>
    <w:p w14:paraId="5D089767" w14:textId="2DA5253C" w:rsidR="0044589D" w:rsidRDefault="002B2071" w:rsidP="002B2071">
      <w:pPr>
        <w:widowControl w:val="0"/>
        <w:autoSpaceDE w:val="0"/>
        <w:autoSpaceDN w:val="0"/>
        <w:adjustRightInd w:val="0"/>
        <w:rPr>
          <w:rFonts w:ascii="Times" w:hAnsi="Times" w:cs="Times"/>
          <w:sz w:val="28"/>
          <w:szCs w:val="28"/>
          <w:lang w:val="en-US"/>
        </w:rPr>
      </w:pPr>
      <w:r>
        <w:rPr>
          <w:rFonts w:ascii="Times" w:hAnsi="Times" w:cs="Times"/>
          <w:sz w:val="28"/>
          <w:szCs w:val="28"/>
          <w:lang w:val="en-US"/>
        </w:rPr>
        <w:t>• Support the maintenance of robust mechanisms for public input, accountability, and transparency so as to ensure that development and decision-making processes will reflect the public interest and be accountable to all stakeholders.</w:t>
      </w:r>
    </w:p>
    <w:p w14:paraId="0EF95735" w14:textId="7CBBEAEE" w:rsidR="002B2071" w:rsidRDefault="002B2071" w:rsidP="0044589D">
      <w:pPr>
        <w:widowControl w:val="0"/>
        <w:autoSpaceDE w:val="0"/>
        <w:autoSpaceDN w:val="0"/>
        <w:adjustRightInd w:val="0"/>
        <w:rPr>
          <w:rFonts w:ascii="Times" w:hAnsi="Times" w:cs="Times"/>
          <w:sz w:val="28"/>
          <w:szCs w:val="28"/>
          <w:lang w:val="en-US"/>
        </w:rPr>
      </w:pPr>
      <w:r>
        <w:rPr>
          <w:rFonts w:ascii="Times" w:hAnsi="Times" w:cs="Times"/>
          <w:sz w:val="28"/>
          <w:szCs w:val="28"/>
          <w:lang w:val="en-US"/>
        </w:rPr>
        <w:t xml:space="preserve">• Act fairly and in good faith with other participants in the </w:t>
      </w:r>
      <w:r w:rsidR="0044589D">
        <w:rPr>
          <w:rFonts w:ascii="Times" w:hAnsi="Times" w:cs="Times"/>
          <w:sz w:val="28"/>
          <w:szCs w:val="28"/>
          <w:lang w:val="en-US"/>
        </w:rPr>
        <w:t>UASG.</w:t>
      </w:r>
      <w:r>
        <w:rPr>
          <w:rFonts w:ascii="Times" w:hAnsi="Times" w:cs="Times"/>
          <w:sz w:val="28"/>
          <w:szCs w:val="28"/>
          <w:lang w:val="en-US"/>
        </w:rPr>
        <w:t xml:space="preserve"> </w:t>
      </w:r>
    </w:p>
    <w:p w14:paraId="26002A10" w14:textId="3ED23811" w:rsidR="00B51237" w:rsidRDefault="002B2071" w:rsidP="002B2071">
      <w:pPr>
        <w:rPr>
          <w:rFonts w:ascii="Times" w:hAnsi="Times" w:cs="Times"/>
          <w:sz w:val="28"/>
          <w:szCs w:val="28"/>
          <w:lang w:val="en-US"/>
        </w:rPr>
      </w:pPr>
      <w:r>
        <w:rPr>
          <w:rFonts w:ascii="Times" w:hAnsi="Times" w:cs="Times"/>
          <w:sz w:val="28"/>
          <w:szCs w:val="28"/>
          <w:lang w:val="en-US"/>
        </w:rPr>
        <w:t xml:space="preserve">• Promote ethical and responsible behavior.  Ethics and integrity are essential, and </w:t>
      </w:r>
      <w:r w:rsidR="0044589D">
        <w:rPr>
          <w:rFonts w:ascii="Times" w:hAnsi="Times" w:cs="Times"/>
          <w:sz w:val="28"/>
          <w:szCs w:val="28"/>
          <w:lang w:val="en-US"/>
        </w:rPr>
        <w:t>the UASG</w:t>
      </w:r>
      <w:r>
        <w:rPr>
          <w:rFonts w:ascii="Times" w:hAnsi="Times" w:cs="Times"/>
          <w:sz w:val="28"/>
          <w:szCs w:val="28"/>
          <w:lang w:val="en-US"/>
        </w:rPr>
        <w:t xml:space="preserve"> expects all stakeholders to behave in a responsible and principled way.</w:t>
      </w:r>
    </w:p>
    <w:p w14:paraId="69FCC90F" w14:textId="349D7E97" w:rsidR="002D0DCB" w:rsidRDefault="002D0DCB" w:rsidP="002B2071">
      <w:pPr>
        <w:rPr>
          <w:rFonts w:ascii="Times" w:hAnsi="Times" w:cs="Times"/>
          <w:sz w:val="28"/>
          <w:szCs w:val="28"/>
          <w:lang w:val="en-US"/>
        </w:rPr>
      </w:pPr>
      <w:r>
        <w:rPr>
          <w:rFonts w:ascii="Times" w:hAnsi="Times" w:cs="Times"/>
          <w:sz w:val="28"/>
          <w:szCs w:val="28"/>
          <w:lang w:val="en-US"/>
        </w:rPr>
        <w:t xml:space="preserve">• </w:t>
      </w:r>
      <w:r>
        <w:rPr>
          <w:rFonts w:ascii="Times" w:hAnsi="Times" w:cs="Times"/>
          <w:sz w:val="28"/>
          <w:szCs w:val="28"/>
          <w:lang w:val="en-US"/>
        </w:rPr>
        <w:t>Focus on the task to hand</w:t>
      </w:r>
      <w:bookmarkStart w:id="0" w:name="_GoBack"/>
      <w:bookmarkEnd w:id="0"/>
    </w:p>
    <w:p w14:paraId="64009386" w14:textId="79EC63E3" w:rsidR="0044589D" w:rsidRDefault="0044589D" w:rsidP="0044589D">
      <w:pPr>
        <w:rPr>
          <w:rFonts w:ascii="Times" w:hAnsi="Times" w:cs="Times"/>
          <w:sz w:val="28"/>
          <w:szCs w:val="28"/>
          <w:lang w:val="en-US"/>
        </w:rPr>
      </w:pPr>
      <w:r>
        <w:rPr>
          <w:rFonts w:ascii="Times" w:hAnsi="Times" w:cs="Times"/>
          <w:sz w:val="28"/>
          <w:szCs w:val="28"/>
          <w:lang w:val="en-US"/>
        </w:rPr>
        <w:t xml:space="preserve">• </w:t>
      </w:r>
      <w:r>
        <w:rPr>
          <w:rFonts w:ascii="Times" w:hAnsi="Times" w:cs="Times"/>
          <w:sz w:val="28"/>
          <w:szCs w:val="28"/>
          <w:lang w:val="en-US"/>
        </w:rPr>
        <w:t>Be nice.</w:t>
      </w:r>
    </w:p>
    <w:p w14:paraId="061E8CB4" w14:textId="77777777" w:rsidR="0044589D" w:rsidRDefault="0044589D" w:rsidP="002B2071"/>
    <w:sectPr w:rsidR="0044589D" w:rsidSect="0084226C">
      <w:headerReference w:type="even" r:id="rId6"/>
      <w:headerReference w:type="default" r:id="rId7"/>
      <w:footerReference w:type="even" r:id="rId8"/>
      <w:footerReference w:type="default" r:id="rId9"/>
      <w:headerReference w:type="first" r:id="rId10"/>
      <w:footerReference w:type="first" r:id="rId1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72C60" w14:textId="77777777" w:rsidR="00D27EEA" w:rsidRDefault="00D27EEA" w:rsidP="00532AB2">
      <w:r>
        <w:separator/>
      </w:r>
    </w:p>
  </w:endnote>
  <w:endnote w:type="continuationSeparator" w:id="0">
    <w:p w14:paraId="2BD9E7E3" w14:textId="77777777" w:rsidR="00D27EEA" w:rsidRDefault="00D27EEA" w:rsidP="0053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833C28A" w14:textId="77777777" w:rsidR="0037006C" w:rsidRDefault="0037006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9443B95" w14:textId="77777777" w:rsidR="00532AB2" w:rsidRDefault="00532AB2" w:rsidP="00532AB2">
    <w:pPr>
      <w:pStyle w:val="Footer"/>
      <w:jc w:val="right"/>
    </w:pPr>
    <w:r>
      <w:rPr>
        <w:noProof/>
        <w:lang w:val="en-US"/>
      </w:rPr>
      <w:drawing>
        <wp:inline distT="0" distB="0" distL="0" distR="0" wp14:anchorId="277616BB" wp14:editId="7852C1F9">
          <wp:extent cx="1668145" cy="912759"/>
          <wp:effectExtent l="0" t="0" r="8255" b="1905"/>
          <wp:docPr id="2" name="Picture 2" descr="/Users/donhollander/Desktop/Universal Acceptance/UA Logo/UASG-logo-FINAL20151013/UA-logo-pr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donhollander/Desktop/Universal Acceptance/UA Logo/UASG-logo-FINAL20151013/UA-logo-prin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144" cy="931910"/>
                  </a:xfrm>
                  <a:prstGeom prst="rect">
                    <a:avLst/>
                  </a:prstGeom>
                  <a:noFill/>
                  <a:ln>
                    <a:noFill/>
                  </a:ln>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B432C3B" w14:textId="77777777" w:rsidR="0037006C" w:rsidRDefault="0037006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4C5BB" w14:textId="77777777" w:rsidR="00D27EEA" w:rsidRDefault="00D27EEA" w:rsidP="00532AB2">
      <w:r>
        <w:separator/>
      </w:r>
    </w:p>
  </w:footnote>
  <w:footnote w:type="continuationSeparator" w:id="0">
    <w:p w14:paraId="1758CE32" w14:textId="77777777" w:rsidR="00D27EEA" w:rsidRDefault="00D27EEA" w:rsidP="00532AB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A23D902" w14:textId="58D1143B" w:rsidR="0037006C" w:rsidRDefault="00D27EEA">
    <w:pPr>
      <w:pStyle w:val="Header"/>
    </w:pPr>
    <w:r>
      <w:rPr>
        <w:noProof/>
      </w:rPr>
      <w:pict w14:anchorId="2D6362C6">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23.9pt;height:211.95pt;rotation:315;z-index:-251655168;mso-wrap-edited:f;mso-position-horizontal:center;mso-position-horizontal-relative:margin;mso-position-vertical:center;mso-position-vertical-relative:margin" wrapcoords="20988 8396 19650 6564 19230 6030 19077 6259 18733 6411 18656 6564 18618 7098 18389 8396 17892 8472 17777 8548 17548 8930 18198 11449 18618 12288 16477 9693 16133 9006 15942 8777 14948 8090 14833 8243 14030 8243 13304 8548 12654 9006 12387 9541 11507 8625 10819 7709 10513 8243 10131 8472 9940 8625 8869 8396 8449 8472 8372 8625 8296 10686 5543 6259 5161 6182 5085 6030 4511 5648 4052 5495 1376 5419 1109 5648 1032 5801 994 6411 956 16334 1185 16715 1185 16792 1912 16868 4435 16715 5085 16334 5696 15799 6193 15036 6576 14120 7034 15036 8716 17097 8831 16868 9099 17020 9366 16792 9405 16334 9519 11372 9787 11907 12960 16715 14107 17097 14872 16868 15483 16334 15636 16715 16477 17097 16630 16868 16668 16334 16707 11907 18618 15723 19880 17631 20147 17097 21103 16868 21218 16486 21332 15799 19688 10991 20033 9846 21141 9846 21218 9541 21256 8930 20988 8396" fillcolor="silver" stroked="f">
          <v:textpath style="font-family:&quot;Calibri&quot;;font-size:1pt" string="Dra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8F5C3AE" w14:textId="2A59EB53" w:rsidR="0037006C" w:rsidRDefault="00D27EEA">
    <w:pPr>
      <w:pStyle w:val="Header"/>
    </w:pPr>
    <w:r>
      <w:rPr>
        <w:noProof/>
      </w:rPr>
      <w:pict w14:anchorId="382624AE">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23.9pt;height:211.95pt;rotation:315;z-index:-251657216;mso-wrap-edited:f;mso-position-horizontal:center;mso-position-horizontal-relative:margin;mso-position-vertical:center;mso-position-vertical-relative:margin" wrapcoords="20988 8396 19650 6564 19230 6030 19077 6259 18733 6411 18656 6564 18618 7098 18389 8396 17892 8472 17777 8548 17548 8930 18198 11449 18618 12288 16477 9693 16133 9006 15942 8777 14948 8090 14833 8243 14030 8243 13304 8548 12654 9006 12387 9541 11507 8625 10819 7709 10513 8243 10131 8472 9940 8625 8869 8396 8449 8472 8372 8625 8296 10686 5543 6259 5161 6182 5085 6030 4511 5648 4052 5495 1376 5419 1109 5648 1032 5801 994 6411 956 16334 1185 16715 1185 16792 1912 16868 4435 16715 5085 16334 5696 15799 6193 15036 6576 14120 7034 15036 8716 17097 8831 16868 9099 17020 9366 16792 9405 16334 9519 11372 9787 11907 12960 16715 14107 17097 14872 16868 15483 16334 15636 16715 16477 17097 16630 16868 16668 16334 16707 11907 18618 15723 19880 17631 20147 17097 21103 16868 21218 16486 21332 15799 19688 10991 20033 9846 21141 9846 21218 9541 21256 8930 20988 8396" fillcolor="silver" stroked="f">
          <v:textpath style="font-family:&quot;Calibri&quot;;font-size:1pt" string="Drat"/>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4532A1E" w14:textId="7AF8BA73" w:rsidR="0037006C" w:rsidRDefault="00D27EEA">
    <w:pPr>
      <w:pStyle w:val="Header"/>
    </w:pPr>
    <w:r>
      <w:rPr>
        <w:noProof/>
      </w:rPr>
      <w:pict w14:anchorId="73F78D6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23.9pt;height:211.95pt;rotation:315;z-index:-251653120;mso-wrap-edited:f;mso-position-horizontal:center;mso-position-horizontal-relative:margin;mso-position-vertical:center;mso-position-vertical-relative:margin" wrapcoords="20988 8396 19650 6564 19230 6030 19077 6259 18733 6411 18656 6564 18618 7098 18389 8396 17892 8472 17777 8548 17548 8930 18198 11449 18618 12288 16477 9693 16133 9006 15942 8777 14948 8090 14833 8243 14030 8243 13304 8548 12654 9006 12387 9541 11507 8625 10819 7709 10513 8243 10131 8472 9940 8625 8869 8396 8449 8472 8372 8625 8296 10686 5543 6259 5161 6182 5085 6030 4511 5648 4052 5495 1376 5419 1109 5648 1032 5801 994 6411 956 16334 1185 16715 1185 16792 1912 16868 4435 16715 5085 16334 5696 15799 6193 15036 6576 14120 7034 15036 8716 17097 8831 16868 9099 17020 9366 16792 9405 16334 9519 11372 9787 11907 12960 16715 14107 17097 14872 16868 15483 16334 15636 16715 16477 17097 16630 16868 16668 16334 16707 11907 18618 15723 19880 17631 20147 17097 21103 16868 21218 16486 21332 15799 19688 10991 20033 9846 21141 9846 21218 9541 21256 8930 20988 8396" fillcolor="silver" stroked="f">
          <v:textpath style="font-family:&quot;Calibri&quot;;font-size:1pt" string="Dra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AB2"/>
    <w:rsid w:val="002B2071"/>
    <w:rsid w:val="002D0DCB"/>
    <w:rsid w:val="0037006C"/>
    <w:rsid w:val="0044589D"/>
    <w:rsid w:val="00532AB2"/>
    <w:rsid w:val="00595A23"/>
    <w:rsid w:val="0075420B"/>
    <w:rsid w:val="0084226C"/>
    <w:rsid w:val="00A875D5"/>
    <w:rsid w:val="00D27EEA"/>
    <w:rsid w:val="00EF3E2C"/>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4E65F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NZ"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AB2"/>
    <w:pPr>
      <w:tabs>
        <w:tab w:val="center" w:pos="4513"/>
        <w:tab w:val="right" w:pos="9026"/>
      </w:tabs>
    </w:pPr>
  </w:style>
  <w:style w:type="character" w:customStyle="1" w:styleId="HeaderChar">
    <w:name w:val="Header Char"/>
    <w:basedOn w:val="DefaultParagraphFont"/>
    <w:link w:val="Header"/>
    <w:uiPriority w:val="99"/>
    <w:rsid w:val="00532AB2"/>
  </w:style>
  <w:style w:type="paragraph" w:styleId="Footer">
    <w:name w:val="footer"/>
    <w:basedOn w:val="Normal"/>
    <w:link w:val="FooterChar"/>
    <w:uiPriority w:val="99"/>
    <w:unhideWhenUsed/>
    <w:rsid w:val="00532AB2"/>
    <w:pPr>
      <w:tabs>
        <w:tab w:val="center" w:pos="4513"/>
        <w:tab w:val="right" w:pos="9026"/>
      </w:tabs>
    </w:pPr>
  </w:style>
  <w:style w:type="character" w:customStyle="1" w:styleId="FooterChar">
    <w:name w:val="Footer Char"/>
    <w:basedOn w:val="DefaultParagraphFont"/>
    <w:link w:val="Footer"/>
    <w:uiPriority w:val="99"/>
    <w:rsid w:val="00532AB2"/>
  </w:style>
  <w:style w:type="paragraph" w:styleId="ListParagraph">
    <w:name w:val="List Paragraph"/>
    <w:basedOn w:val="Normal"/>
    <w:uiPriority w:val="34"/>
    <w:qFormat/>
    <w:rsid w:val="004458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327</Words>
  <Characters>1869</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Hollander</dc:creator>
  <cp:keywords/>
  <dc:description/>
  <cp:lastModifiedBy>Don Hollander</cp:lastModifiedBy>
  <cp:revision>3</cp:revision>
  <dcterms:created xsi:type="dcterms:W3CDTF">2015-11-23T21:43:00Z</dcterms:created>
  <dcterms:modified xsi:type="dcterms:W3CDTF">2015-11-23T21:45:00Z</dcterms:modified>
</cp:coreProperties>
</file>